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rsidR="00F911F5">
        <w:t xml:space="preserve"> Inc. </w:t>
      </w:r>
      <w:r>
        <w:t xml:space="preserve">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AF2D63" w:rsidRDefault="00015132" w:rsidP="007A7B2C">
      <w:pPr>
        <w:pStyle w:val="Title"/>
        <w:jc w:val="center"/>
        <w:rPr>
          <w:sz w:val="40"/>
          <w:szCs w:val="40"/>
        </w:rPr>
      </w:pPr>
      <w:r w:rsidRPr="00015132">
        <w:rPr>
          <w:sz w:val="40"/>
          <w:szCs w:val="40"/>
        </w:rPr>
        <w:t xml:space="preserve">Instruction </w:t>
      </w:r>
      <w:proofErr w:type="gramStart"/>
      <w:r w:rsidRPr="00015132">
        <w:rPr>
          <w:sz w:val="40"/>
          <w:szCs w:val="40"/>
        </w:rPr>
        <w:t>Plan :</w:t>
      </w:r>
      <w:proofErr w:type="gramEnd"/>
      <w:r w:rsidR="00AF2D63">
        <w:rPr>
          <w:sz w:val="40"/>
          <w:szCs w:val="40"/>
        </w:rPr>
        <w:t xml:space="preserve"> </w:t>
      </w:r>
      <w:proofErr w:type="spellStart"/>
      <w:r w:rsidRPr="00015132">
        <w:rPr>
          <w:sz w:val="40"/>
          <w:szCs w:val="40"/>
        </w:rPr>
        <w:t>EdTech</w:t>
      </w:r>
      <w:proofErr w:type="spellEnd"/>
      <w:r w:rsidRPr="00015132">
        <w:rPr>
          <w:sz w:val="40"/>
          <w:szCs w:val="40"/>
        </w:rPr>
        <w:t xml:space="preserve"> (Education Technology)</w:t>
      </w:r>
    </w:p>
    <w:p w:rsidR="00CB4720" w:rsidRDefault="00CB4720" w:rsidP="00CB4720">
      <w:pPr>
        <w:pStyle w:val="Heading4"/>
      </w:pPr>
      <w:r>
        <w:rPr>
          <w:rStyle w:val="Strong"/>
          <w:b/>
          <w:bCs/>
        </w:rPr>
        <w:t>Course Overview</w:t>
      </w:r>
    </w:p>
    <w:p w:rsidR="00CB4720" w:rsidRDefault="00CB4720" w:rsidP="00CB4720">
      <w:pPr>
        <w:pStyle w:val="NormalWeb"/>
        <w:jc w:val="both"/>
      </w:pPr>
      <w:r>
        <w:t xml:space="preserve">The </w:t>
      </w:r>
      <w:proofErr w:type="spellStart"/>
      <w:r>
        <w:rPr>
          <w:rStyle w:val="Strong"/>
        </w:rPr>
        <w:t>EdTech</w:t>
      </w:r>
      <w:proofErr w:type="spellEnd"/>
      <w:r>
        <w:rPr>
          <w:rStyle w:val="Strong"/>
        </w:rPr>
        <w:t xml:space="preserve"> (Education T</w:t>
      </w:r>
      <w:bookmarkStart w:id="0" w:name="_GoBack"/>
      <w:bookmarkEnd w:id="0"/>
      <w:r>
        <w:rPr>
          <w:rStyle w:val="Strong"/>
        </w:rPr>
        <w:t>echnology)</w:t>
      </w:r>
      <w:r>
        <w:t xml:space="preserve"> course explores how digital tools and platforms can enhance teaching and learning experiences. Participants will examine the evolving landscape of educational software, online collaboration, and data-driven instruction. By the end of the course, learners will have the knowledge and skills to effectively integrate </w:t>
      </w:r>
      <w:proofErr w:type="spellStart"/>
      <w:r>
        <w:t>EdTech</w:t>
      </w:r>
      <w:proofErr w:type="spellEnd"/>
      <w:r>
        <w:t xml:space="preserve"> into various educational settings, improving learner engagement and outcomes.</w:t>
      </w:r>
    </w:p>
    <w:p w:rsidR="00CB4720" w:rsidRDefault="00CB4720" w:rsidP="00CB4720">
      <w:r>
        <w:pict>
          <v:rect id="_x0000_i1025" style="width:0;height:1.5pt" o:hralign="center" o:hrstd="t" o:hr="t" fillcolor="#a0a0a0" stroked="f"/>
        </w:pict>
      </w:r>
    </w:p>
    <w:p w:rsidR="00CB4720" w:rsidRDefault="00CB4720" w:rsidP="00CB4720">
      <w:pPr>
        <w:pStyle w:val="Heading3"/>
      </w:pPr>
      <w:r>
        <w:rPr>
          <w:rStyle w:val="Strong"/>
          <w:b/>
          <w:bCs/>
        </w:rPr>
        <w:t>Course Objectives</w:t>
      </w:r>
    </w:p>
    <w:p w:rsidR="00CB4720" w:rsidRDefault="00CB4720" w:rsidP="00CB4720">
      <w:pPr>
        <w:pStyle w:val="NormalWeb"/>
      </w:pPr>
      <w:r>
        <w:t>By the end of this course, participants will be able to:</w:t>
      </w:r>
    </w:p>
    <w:p w:rsidR="00CB4720" w:rsidRDefault="00CB4720" w:rsidP="00CB4720">
      <w:pPr>
        <w:numPr>
          <w:ilvl w:val="0"/>
          <w:numId w:val="34"/>
        </w:numPr>
        <w:spacing w:before="100" w:beforeAutospacing="1" w:after="100" w:afterAutospacing="1" w:line="240" w:lineRule="auto"/>
      </w:pPr>
      <w:r>
        <w:rPr>
          <w:rStyle w:val="Strong"/>
        </w:rPr>
        <w:t xml:space="preserve">Understand the </w:t>
      </w:r>
      <w:proofErr w:type="spellStart"/>
      <w:r>
        <w:rPr>
          <w:rStyle w:val="Strong"/>
        </w:rPr>
        <w:t>EdTech</w:t>
      </w:r>
      <w:proofErr w:type="spellEnd"/>
      <w:r>
        <w:rPr>
          <w:rStyle w:val="Strong"/>
        </w:rPr>
        <w:t xml:space="preserve"> Ecosystem</w:t>
      </w:r>
    </w:p>
    <w:p w:rsidR="00CB4720" w:rsidRDefault="00CB4720" w:rsidP="00CB4720">
      <w:pPr>
        <w:numPr>
          <w:ilvl w:val="1"/>
          <w:numId w:val="34"/>
        </w:numPr>
        <w:spacing w:before="100" w:beforeAutospacing="1" w:after="100" w:afterAutospacing="1" w:line="240" w:lineRule="auto"/>
      </w:pPr>
      <w:r>
        <w:t>Identify key trends, tools, and stakeholders shaping modern education technology.</w:t>
      </w:r>
    </w:p>
    <w:p w:rsidR="00CB4720" w:rsidRDefault="00CB4720" w:rsidP="00CB4720">
      <w:pPr>
        <w:numPr>
          <w:ilvl w:val="0"/>
          <w:numId w:val="34"/>
        </w:numPr>
        <w:spacing w:before="100" w:beforeAutospacing="1" w:after="100" w:afterAutospacing="1" w:line="240" w:lineRule="auto"/>
      </w:pPr>
      <w:r>
        <w:rPr>
          <w:rStyle w:val="Strong"/>
        </w:rPr>
        <w:t>Implement Digital Learning Solutions</w:t>
      </w:r>
    </w:p>
    <w:p w:rsidR="00CB4720" w:rsidRDefault="00CB4720" w:rsidP="00CB4720">
      <w:pPr>
        <w:numPr>
          <w:ilvl w:val="1"/>
          <w:numId w:val="34"/>
        </w:numPr>
        <w:spacing w:before="100" w:beforeAutospacing="1" w:after="100" w:afterAutospacing="1" w:line="240" w:lineRule="auto"/>
      </w:pPr>
      <w:r>
        <w:t>Use online platforms, multimedia resources, and collaboration tools to deliver engaging instruction.</w:t>
      </w:r>
    </w:p>
    <w:p w:rsidR="00CB4720" w:rsidRDefault="00CB4720" w:rsidP="00CB4720">
      <w:pPr>
        <w:numPr>
          <w:ilvl w:val="0"/>
          <w:numId w:val="34"/>
        </w:numPr>
        <w:spacing w:before="100" w:beforeAutospacing="1" w:after="100" w:afterAutospacing="1" w:line="240" w:lineRule="auto"/>
      </w:pPr>
      <w:r>
        <w:rPr>
          <w:rStyle w:val="Strong"/>
        </w:rPr>
        <w:t>Design Interactive and Inclusive Content</w:t>
      </w:r>
    </w:p>
    <w:p w:rsidR="00CB4720" w:rsidRDefault="00CB4720" w:rsidP="00CB4720">
      <w:pPr>
        <w:numPr>
          <w:ilvl w:val="1"/>
          <w:numId w:val="34"/>
        </w:numPr>
        <w:spacing w:before="100" w:beforeAutospacing="1" w:after="100" w:afterAutospacing="1" w:line="240" w:lineRule="auto"/>
      </w:pPr>
      <w:r>
        <w:t xml:space="preserve">Develop materials tailored for diverse learners, incorporating </w:t>
      </w:r>
      <w:proofErr w:type="spellStart"/>
      <w:r>
        <w:t>gamification</w:t>
      </w:r>
      <w:proofErr w:type="spellEnd"/>
      <w:r>
        <w:t xml:space="preserve"> and adaptive learning principles.</w:t>
      </w:r>
    </w:p>
    <w:p w:rsidR="00CB4720" w:rsidRDefault="00CB4720" w:rsidP="00CB4720">
      <w:pPr>
        <w:numPr>
          <w:ilvl w:val="0"/>
          <w:numId w:val="34"/>
        </w:numPr>
        <w:spacing w:before="100" w:beforeAutospacing="1" w:after="100" w:afterAutospacing="1" w:line="240" w:lineRule="auto"/>
      </w:pPr>
      <w:r>
        <w:rPr>
          <w:rStyle w:val="Strong"/>
        </w:rPr>
        <w:t>Leverage Data and Analytics</w:t>
      </w:r>
    </w:p>
    <w:p w:rsidR="00CB4720" w:rsidRDefault="00CB4720" w:rsidP="00CB4720">
      <w:pPr>
        <w:numPr>
          <w:ilvl w:val="1"/>
          <w:numId w:val="34"/>
        </w:numPr>
        <w:spacing w:before="100" w:beforeAutospacing="1" w:after="100" w:afterAutospacing="1" w:line="240" w:lineRule="auto"/>
      </w:pPr>
      <w:r>
        <w:t>Employ analytics tools to track student progress, personalize learning paths, and inform instructional strategies.</w:t>
      </w:r>
    </w:p>
    <w:p w:rsidR="00CB4720" w:rsidRDefault="00CB4720" w:rsidP="00CB4720">
      <w:pPr>
        <w:numPr>
          <w:ilvl w:val="0"/>
          <w:numId w:val="34"/>
        </w:numPr>
        <w:spacing w:before="100" w:beforeAutospacing="1" w:after="100" w:afterAutospacing="1" w:line="240" w:lineRule="auto"/>
      </w:pPr>
      <w:r>
        <w:rPr>
          <w:rStyle w:val="Strong"/>
        </w:rPr>
        <w:t xml:space="preserve">Ensure Ethical and Effective </w:t>
      </w:r>
      <w:proofErr w:type="spellStart"/>
      <w:r>
        <w:rPr>
          <w:rStyle w:val="Strong"/>
        </w:rPr>
        <w:t>EdTech</w:t>
      </w:r>
      <w:proofErr w:type="spellEnd"/>
      <w:r>
        <w:rPr>
          <w:rStyle w:val="Strong"/>
        </w:rPr>
        <w:t xml:space="preserve"> Use</w:t>
      </w:r>
    </w:p>
    <w:p w:rsidR="00CB4720" w:rsidRDefault="00CB4720" w:rsidP="00CB4720">
      <w:pPr>
        <w:numPr>
          <w:ilvl w:val="1"/>
          <w:numId w:val="34"/>
        </w:numPr>
        <w:spacing w:before="100" w:beforeAutospacing="1" w:after="100" w:afterAutospacing="1" w:line="240" w:lineRule="auto"/>
      </w:pPr>
      <w:r>
        <w:lastRenderedPageBreak/>
        <w:t>Address accessibility, data privacy, and ethical considerations in educational contexts.</w:t>
      </w:r>
    </w:p>
    <w:p w:rsidR="00CB4720" w:rsidRDefault="00CB4720" w:rsidP="00CB4720">
      <w:pPr>
        <w:spacing w:after="0"/>
      </w:pPr>
      <w:r>
        <w:pict>
          <v:rect id="_x0000_i1026" style="width:0;height:1.5pt" o:hralign="center" o:hrstd="t" o:hr="t" fillcolor="#a0a0a0" stroked="f"/>
        </w:pict>
      </w:r>
    </w:p>
    <w:p w:rsidR="00CB4720" w:rsidRDefault="00CB4720" w:rsidP="00CB4720">
      <w:pPr>
        <w:pStyle w:val="Heading3"/>
      </w:pPr>
      <w:r>
        <w:rPr>
          <w:rStyle w:val="Strong"/>
          <w:b/>
          <w:bCs/>
        </w:rPr>
        <w:t>Course Structure</w:t>
      </w:r>
    </w:p>
    <w:p w:rsidR="00CB4720" w:rsidRDefault="00CB4720" w:rsidP="00CB4720">
      <w:pPr>
        <w:pStyle w:val="Heading4"/>
      </w:pPr>
      <w:r>
        <w:rPr>
          <w:rStyle w:val="Strong"/>
          <w:b/>
          <w:bCs/>
        </w:rPr>
        <w:t>Module 1: Introduction to Education Technology</w:t>
      </w:r>
    </w:p>
    <w:p w:rsidR="00CB4720" w:rsidRDefault="00CB4720" w:rsidP="00CB4720">
      <w:pPr>
        <w:numPr>
          <w:ilvl w:val="0"/>
          <w:numId w:val="35"/>
        </w:numPr>
        <w:spacing w:before="100" w:beforeAutospacing="1" w:after="100" w:afterAutospacing="1" w:line="240" w:lineRule="auto"/>
      </w:pPr>
      <w:r>
        <w:rPr>
          <w:rStyle w:val="Strong"/>
        </w:rPr>
        <w:t>Objective</w:t>
      </w:r>
      <w:r>
        <w:t>: Provide an overview of how technology is revolutionizing teaching and learning.</w:t>
      </w:r>
    </w:p>
    <w:p w:rsidR="00CB4720" w:rsidRDefault="00CB4720" w:rsidP="00CB4720">
      <w:pPr>
        <w:numPr>
          <w:ilvl w:val="0"/>
          <w:numId w:val="35"/>
        </w:numPr>
        <w:spacing w:before="100" w:beforeAutospacing="1" w:after="100" w:afterAutospacing="1" w:line="240" w:lineRule="auto"/>
      </w:pPr>
      <w:r>
        <w:rPr>
          <w:rStyle w:val="Strong"/>
        </w:rPr>
        <w:t>Topics Covered</w:t>
      </w:r>
      <w:r>
        <w:t>:</w:t>
      </w:r>
    </w:p>
    <w:p w:rsidR="00CB4720" w:rsidRDefault="00CB4720" w:rsidP="00CB4720">
      <w:pPr>
        <w:numPr>
          <w:ilvl w:val="1"/>
          <w:numId w:val="35"/>
        </w:numPr>
        <w:spacing w:before="100" w:beforeAutospacing="1" w:after="100" w:afterAutospacing="1" w:line="240" w:lineRule="auto"/>
      </w:pPr>
      <w:r>
        <w:t xml:space="preserve">Evolution of </w:t>
      </w:r>
      <w:proofErr w:type="spellStart"/>
      <w:r>
        <w:t>EdTech</w:t>
      </w:r>
      <w:proofErr w:type="spellEnd"/>
      <w:r>
        <w:t xml:space="preserve"> (from computer labs to cloud-based platforms)</w:t>
      </w:r>
    </w:p>
    <w:p w:rsidR="00CB4720" w:rsidRDefault="00CB4720" w:rsidP="00CB4720">
      <w:pPr>
        <w:numPr>
          <w:ilvl w:val="1"/>
          <w:numId w:val="35"/>
        </w:numPr>
        <w:spacing w:before="100" w:beforeAutospacing="1" w:after="100" w:afterAutospacing="1" w:line="240" w:lineRule="auto"/>
      </w:pPr>
      <w:r>
        <w:t>Key concepts: blended learning, flipped classrooms, online learning communities</w:t>
      </w:r>
    </w:p>
    <w:p w:rsidR="00CB4720" w:rsidRDefault="00CB4720" w:rsidP="00CB4720">
      <w:pPr>
        <w:numPr>
          <w:ilvl w:val="1"/>
          <w:numId w:val="35"/>
        </w:numPr>
        <w:spacing w:before="100" w:beforeAutospacing="1" w:after="100" w:afterAutospacing="1" w:line="240" w:lineRule="auto"/>
      </w:pPr>
      <w:r>
        <w:t>Current market trends and notable success stories</w:t>
      </w:r>
    </w:p>
    <w:p w:rsidR="00CB4720" w:rsidRDefault="00CB4720" w:rsidP="00CB4720">
      <w:pPr>
        <w:numPr>
          <w:ilvl w:val="0"/>
          <w:numId w:val="35"/>
        </w:numPr>
        <w:spacing w:before="100" w:beforeAutospacing="1" w:after="100" w:afterAutospacing="1" w:line="240" w:lineRule="auto"/>
      </w:pPr>
      <w:r>
        <w:rPr>
          <w:rStyle w:val="Strong"/>
        </w:rPr>
        <w:t>Activity</w:t>
      </w:r>
      <w:r>
        <w:t>:</w:t>
      </w:r>
    </w:p>
    <w:p w:rsidR="00CB4720" w:rsidRDefault="00CB4720" w:rsidP="00CB4720">
      <w:pPr>
        <w:numPr>
          <w:ilvl w:val="1"/>
          <w:numId w:val="36"/>
        </w:numPr>
        <w:spacing w:before="100" w:beforeAutospacing="1" w:after="100" w:afterAutospacing="1" w:line="240" w:lineRule="auto"/>
      </w:pPr>
      <w:r>
        <w:rPr>
          <w:rStyle w:val="Strong"/>
        </w:rPr>
        <w:t>Case Study Discussion</w:t>
      </w:r>
      <w:r>
        <w:t xml:space="preserve">: Examine a school or university’s successful transition to an </w:t>
      </w:r>
      <w:proofErr w:type="spellStart"/>
      <w:r>
        <w:t>EdTech</w:t>
      </w:r>
      <w:proofErr w:type="spellEnd"/>
      <w:r>
        <w:t>-driven curriculum.</w:t>
      </w:r>
    </w:p>
    <w:p w:rsidR="00CB4720" w:rsidRDefault="00CB4720" w:rsidP="00CB4720">
      <w:pPr>
        <w:numPr>
          <w:ilvl w:val="0"/>
          <w:numId w:val="36"/>
        </w:numPr>
        <w:spacing w:before="100" w:beforeAutospacing="1" w:after="100" w:afterAutospacing="1" w:line="240" w:lineRule="auto"/>
      </w:pPr>
      <w:r>
        <w:rPr>
          <w:rStyle w:val="Strong"/>
        </w:rPr>
        <w:t>Assignment</w:t>
      </w:r>
      <w:r>
        <w:t>:</w:t>
      </w:r>
    </w:p>
    <w:p w:rsidR="00CB4720" w:rsidRDefault="00CB4720" w:rsidP="00CB4720">
      <w:pPr>
        <w:numPr>
          <w:ilvl w:val="1"/>
          <w:numId w:val="36"/>
        </w:numPr>
        <w:spacing w:before="100" w:beforeAutospacing="1" w:after="100" w:afterAutospacing="1" w:line="240" w:lineRule="auto"/>
      </w:pPr>
      <w:proofErr w:type="spellStart"/>
      <w:r>
        <w:rPr>
          <w:rStyle w:val="Strong"/>
        </w:rPr>
        <w:t>EdTech</w:t>
      </w:r>
      <w:proofErr w:type="spellEnd"/>
      <w:r>
        <w:rPr>
          <w:rStyle w:val="Strong"/>
        </w:rPr>
        <w:t xml:space="preserve"> Landscape Report</w:t>
      </w:r>
      <w:r>
        <w:t xml:space="preserve">: Research two emerging </w:t>
      </w:r>
      <w:proofErr w:type="spellStart"/>
      <w:r>
        <w:t>EdTech</w:t>
      </w:r>
      <w:proofErr w:type="spellEnd"/>
      <w:r>
        <w:t xml:space="preserve"> startups or tools, focusing on target audiences and key features.</w:t>
      </w:r>
    </w:p>
    <w:p w:rsidR="00CB4720" w:rsidRDefault="00CB4720" w:rsidP="00CB4720">
      <w:pPr>
        <w:spacing w:after="0"/>
      </w:pPr>
      <w:r>
        <w:pict>
          <v:rect id="_x0000_i1027" style="width:0;height:1.5pt" o:hralign="center" o:hrstd="t" o:hr="t" fillcolor="#a0a0a0" stroked="f"/>
        </w:pict>
      </w:r>
    </w:p>
    <w:p w:rsidR="00CB4720" w:rsidRDefault="00CB4720" w:rsidP="00CB4720">
      <w:pPr>
        <w:pStyle w:val="Heading4"/>
      </w:pPr>
      <w:r>
        <w:rPr>
          <w:rStyle w:val="Strong"/>
          <w:b/>
          <w:bCs/>
        </w:rPr>
        <w:t>Module 2: Online Learning Platforms and LMS</w:t>
      </w:r>
    </w:p>
    <w:p w:rsidR="00CB4720" w:rsidRDefault="00CB4720" w:rsidP="00CB4720">
      <w:pPr>
        <w:numPr>
          <w:ilvl w:val="0"/>
          <w:numId w:val="37"/>
        </w:numPr>
        <w:spacing w:before="100" w:beforeAutospacing="1" w:after="100" w:afterAutospacing="1" w:line="240" w:lineRule="auto"/>
      </w:pPr>
      <w:r>
        <w:rPr>
          <w:rStyle w:val="Strong"/>
        </w:rPr>
        <w:t>Objective</w:t>
      </w:r>
      <w:r>
        <w:t>: Learn how to select and implement Learning Management Systems (LMS) and online platforms for different educational contexts.</w:t>
      </w:r>
    </w:p>
    <w:p w:rsidR="00CB4720" w:rsidRDefault="00CB4720" w:rsidP="00CB4720">
      <w:pPr>
        <w:numPr>
          <w:ilvl w:val="0"/>
          <w:numId w:val="37"/>
        </w:numPr>
        <w:spacing w:before="100" w:beforeAutospacing="1" w:after="100" w:afterAutospacing="1" w:line="240" w:lineRule="auto"/>
      </w:pPr>
      <w:r>
        <w:rPr>
          <w:rStyle w:val="Strong"/>
        </w:rPr>
        <w:t>Topics Covered</w:t>
      </w:r>
      <w:r>
        <w:t>:</w:t>
      </w:r>
    </w:p>
    <w:p w:rsidR="00CB4720" w:rsidRDefault="00CB4720" w:rsidP="00CB4720">
      <w:pPr>
        <w:numPr>
          <w:ilvl w:val="1"/>
          <w:numId w:val="37"/>
        </w:numPr>
        <w:spacing w:before="100" w:beforeAutospacing="1" w:after="100" w:afterAutospacing="1" w:line="240" w:lineRule="auto"/>
      </w:pPr>
      <w:r>
        <w:t>Common LMS features (course organization, grading, assessment)</w:t>
      </w:r>
    </w:p>
    <w:p w:rsidR="00CB4720" w:rsidRDefault="00CB4720" w:rsidP="00CB4720">
      <w:pPr>
        <w:numPr>
          <w:ilvl w:val="1"/>
          <w:numId w:val="37"/>
        </w:numPr>
        <w:spacing w:before="100" w:beforeAutospacing="1" w:after="100" w:afterAutospacing="1" w:line="240" w:lineRule="auto"/>
      </w:pPr>
      <w:r>
        <w:t>Open-source vs. commercial solutions (Moodle, Canvas, Google Classroom)</w:t>
      </w:r>
    </w:p>
    <w:p w:rsidR="00CB4720" w:rsidRDefault="00CB4720" w:rsidP="00CB4720">
      <w:pPr>
        <w:numPr>
          <w:ilvl w:val="1"/>
          <w:numId w:val="37"/>
        </w:numPr>
        <w:spacing w:before="100" w:beforeAutospacing="1" w:after="100" w:afterAutospacing="1" w:line="240" w:lineRule="auto"/>
      </w:pPr>
      <w:r>
        <w:t>Integrating multimedia content and collaborative tools (forums, wikis, chats)</w:t>
      </w:r>
    </w:p>
    <w:p w:rsidR="00CB4720" w:rsidRDefault="00CB4720" w:rsidP="00CB4720">
      <w:pPr>
        <w:numPr>
          <w:ilvl w:val="0"/>
          <w:numId w:val="37"/>
        </w:numPr>
        <w:spacing w:before="100" w:beforeAutospacing="1" w:after="100" w:afterAutospacing="1" w:line="240" w:lineRule="auto"/>
      </w:pPr>
      <w:r>
        <w:rPr>
          <w:rStyle w:val="Strong"/>
        </w:rPr>
        <w:t>Activity</w:t>
      </w:r>
      <w:r>
        <w:t>:</w:t>
      </w:r>
    </w:p>
    <w:p w:rsidR="00CB4720" w:rsidRDefault="00CB4720" w:rsidP="00CB4720">
      <w:pPr>
        <w:numPr>
          <w:ilvl w:val="1"/>
          <w:numId w:val="38"/>
        </w:numPr>
        <w:spacing w:before="100" w:beforeAutospacing="1" w:after="100" w:afterAutospacing="1" w:line="240" w:lineRule="auto"/>
      </w:pPr>
      <w:r>
        <w:rPr>
          <w:rStyle w:val="Strong"/>
        </w:rPr>
        <w:t>Hands-On Demo</w:t>
      </w:r>
      <w:r>
        <w:t>: Explore a sample LMS to create a mini-course, upload content, and configure quizzes/discussions.</w:t>
      </w:r>
    </w:p>
    <w:p w:rsidR="00CB4720" w:rsidRDefault="00CB4720" w:rsidP="00CB4720">
      <w:pPr>
        <w:numPr>
          <w:ilvl w:val="0"/>
          <w:numId w:val="38"/>
        </w:numPr>
        <w:spacing w:before="100" w:beforeAutospacing="1" w:after="100" w:afterAutospacing="1" w:line="240" w:lineRule="auto"/>
      </w:pPr>
      <w:r>
        <w:rPr>
          <w:rStyle w:val="Strong"/>
        </w:rPr>
        <w:t>Assignment</w:t>
      </w:r>
      <w:r>
        <w:t>:</w:t>
      </w:r>
    </w:p>
    <w:p w:rsidR="00CB4720" w:rsidRDefault="00CB4720" w:rsidP="00CB4720">
      <w:pPr>
        <w:numPr>
          <w:ilvl w:val="1"/>
          <w:numId w:val="38"/>
        </w:numPr>
        <w:spacing w:before="100" w:beforeAutospacing="1" w:after="100" w:afterAutospacing="1" w:line="240" w:lineRule="auto"/>
      </w:pPr>
      <w:r>
        <w:rPr>
          <w:rStyle w:val="Strong"/>
        </w:rPr>
        <w:t>Platform Evaluation</w:t>
      </w:r>
      <w:r>
        <w:t xml:space="preserve">: Compare two LMS platforms, detailing pros, cons, and best-fit scenarios (e.g., K–12, higher </w:t>
      </w:r>
      <w:proofErr w:type="spellStart"/>
      <w:proofErr w:type="gramStart"/>
      <w:r>
        <w:t>ed</w:t>
      </w:r>
      <w:proofErr w:type="spellEnd"/>
      <w:proofErr w:type="gramEnd"/>
      <w:r>
        <w:t>, corporate training).</w:t>
      </w:r>
    </w:p>
    <w:p w:rsidR="00CB4720" w:rsidRDefault="00CB4720" w:rsidP="00CB4720">
      <w:pPr>
        <w:spacing w:after="0"/>
      </w:pPr>
      <w:r>
        <w:pict>
          <v:rect id="_x0000_i1028" style="width:0;height:1.5pt" o:hralign="center" o:hrstd="t" o:hr="t" fillcolor="#a0a0a0" stroked="f"/>
        </w:pict>
      </w:r>
    </w:p>
    <w:p w:rsidR="00CB4720" w:rsidRDefault="00CB4720" w:rsidP="00CB4720">
      <w:pPr>
        <w:pStyle w:val="Heading4"/>
      </w:pPr>
      <w:r>
        <w:rPr>
          <w:rStyle w:val="Strong"/>
          <w:b/>
          <w:bCs/>
        </w:rPr>
        <w:lastRenderedPageBreak/>
        <w:t>Module 3: Interactive Content Creation and Instructional Design</w:t>
      </w:r>
    </w:p>
    <w:p w:rsidR="00CB4720" w:rsidRDefault="00CB4720" w:rsidP="00CB4720">
      <w:pPr>
        <w:numPr>
          <w:ilvl w:val="0"/>
          <w:numId w:val="39"/>
        </w:numPr>
        <w:spacing w:before="100" w:beforeAutospacing="1" w:after="100" w:afterAutospacing="1" w:line="240" w:lineRule="auto"/>
      </w:pPr>
      <w:r>
        <w:rPr>
          <w:rStyle w:val="Strong"/>
        </w:rPr>
        <w:t>Objective</w:t>
      </w:r>
      <w:r>
        <w:t>: Understand how to develop engaging, interactive materials for various learning styles and settings.</w:t>
      </w:r>
    </w:p>
    <w:p w:rsidR="00CB4720" w:rsidRDefault="00CB4720" w:rsidP="00CB4720">
      <w:pPr>
        <w:numPr>
          <w:ilvl w:val="0"/>
          <w:numId w:val="39"/>
        </w:numPr>
        <w:spacing w:before="100" w:beforeAutospacing="1" w:after="100" w:afterAutospacing="1" w:line="240" w:lineRule="auto"/>
      </w:pPr>
      <w:r>
        <w:rPr>
          <w:rStyle w:val="Strong"/>
        </w:rPr>
        <w:t>Topics Covered</w:t>
      </w:r>
      <w:r>
        <w:t>:</w:t>
      </w:r>
    </w:p>
    <w:p w:rsidR="00CB4720" w:rsidRDefault="00CB4720" w:rsidP="00CB4720">
      <w:pPr>
        <w:numPr>
          <w:ilvl w:val="1"/>
          <w:numId w:val="39"/>
        </w:numPr>
        <w:spacing w:before="100" w:beforeAutospacing="1" w:after="100" w:afterAutospacing="1" w:line="240" w:lineRule="auto"/>
      </w:pPr>
      <w:r>
        <w:t>Instructional design models (ADDIE, SAM)</w:t>
      </w:r>
    </w:p>
    <w:p w:rsidR="00CB4720" w:rsidRDefault="00CB4720" w:rsidP="00CB4720">
      <w:pPr>
        <w:numPr>
          <w:ilvl w:val="1"/>
          <w:numId w:val="39"/>
        </w:numPr>
        <w:spacing w:before="100" w:beforeAutospacing="1" w:after="100" w:afterAutospacing="1" w:line="240" w:lineRule="auto"/>
      </w:pPr>
      <w:proofErr w:type="spellStart"/>
      <w:r>
        <w:t>Gamification</w:t>
      </w:r>
      <w:proofErr w:type="spellEnd"/>
      <w:r>
        <w:t xml:space="preserve"> elements (badges, leaderboards, challenges)</w:t>
      </w:r>
    </w:p>
    <w:p w:rsidR="00CB4720" w:rsidRDefault="00CB4720" w:rsidP="00CB4720">
      <w:pPr>
        <w:numPr>
          <w:ilvl w:val="1"/>
          <w:numId w:val="39"/>
        </w:numPr>
        <w:spacing w:before="100" w:beforeAutospacing="1" w:after="100" w:afterAutospacing="1" w:line="240" w:lineRule="auto"/>
      </w:pPr>
      <w:r>
        <w:t>Adaptive learning systems and personalization</w:t>
      </w:r>
    </w:p>
    <w:p w:rsidR="00CB4720" w:rsidRDefault="00CB4720" w:rsidP="00CB4720">
      <w:pPr>
        <w:numPr>
          <w:ilvl w:val="0"/>
          <w:numId w:val="39"/>
        </w:numPr>
        <w:spacing w:before="100" w:beforeAutospacing="1" w:after="100" w:afterAutospacing="1" w:line="240" w:lineRule="auto"/>
      </w:pPr>
      <w:r>
        <w:rPr>
          <w:rStyle w:val="Strong"/>
        </w:rPr>
        <w:t>Activity</w:t>
      </w:r>
      <w:r>
        <w:t>:</w:t>
      </w:r>
    </w:p>
    <w:p w:rsidR="00CB4720" w:rsidRDefault="00CB4720" w:rsidP="00CB4720">
      <w:pPr>
        <w:numPr>
          <w:ilvl w:val="1"/>
          <w:numId w:val="40"/>
        </w:numPr>
        <w:spacing w:before="100" w:beforeAutospacing="1" w:after="100" w:afterAutospacing="1" w:line="240" w:lineRule="auto"/>
      </w:pPr>
      <w:r>
        <w:rPr>
          <w:rStyle w:val="Strong"/>
        </w:rPr>
        <w:t>Workshop</w:t>
      </w:r>
      <w:r>
        <w:t>: Use a content-authoring tool (e.g., H5P, Articulate) to create an interactive lesson, incorporating quizzes and feedback.</w:t>
      </w:r>
    </w:p>
    <w:p w:rsidR="00CB4720" w:rsidRDefault="00CB4720" w:rsidP="00CB4720">
      <w:pPr>
        <w:numPr>
          <w:ilvl w:val="0"/>
          <w:numId w:val="40"/>
        </w:numPr>
        <w:spacing w:before="100" w:beforeAutospacing="1" w:after="100" w:afterAutospacing="1" w:line="240" w:lineRule="auto"/>
      </w:pPr>
      <w:r>
        <w:rPr>
          <w:rStyle w:val="Strong"/>
        </w:rPr>
        <w:t>Assignment</w:t>
      </w:r>
      <w:r>
        <w:t>:</w:t>
      </w:r>
    </w:p>
    <w:p w:rsidR="00CB4720" w:rsidRDefault="00CB4720" w:rsidP="00CB4720">
      <w:pPr>
        <w:numPr>
          <w:ilvl w:val="1"/>
          <w:numId w:val="40"/>
        </w:numPr>
        <w:spacing w:before="100" w:beforeAutospacing="1" w:after="100" w:afterAutospacing="1" w:line="240" w:lineRule="auto"/>
      </w:pPr>
      <w:r>
        <w:rPr>
          <w:rStyle w:val="Strong"/>
        </w:rPr>
        <w:t>Content Blueprint</w:t>
      </w:r>
      <w:r>
        <w:t xml:space="preserve">: Draft a short interactive module or lesson plan demonstrating </w:t>
      </w:r>
      <w:proofErr w:type="spellStart"/>
      <w:r>
        <w:t>gamification</w:t>
      </w:r>
      <w:proofErr w:type="spellEnd"/>
      <w:r>
        <w:t xml:space="preserve"> principles for a specific subject area.</w:t>
      </w:r>
    </w:p>
    <w:p w:rsidR="00CB4720" w:rsidRDefault="00CB4720" w:rsidP="00CB4720">
      <w:pPr>
        <w:spacing w:after="0"/>
      </w:pPr>
      <w:r>
        <w:pict>
          <v:rect id="_x0000_i1029" style="width:0;height:1.5pt" o:hralign="center" o:hrstd="t" o:hr="t" fillcolor="#a0a0a0" stroked="f"/>
        </w:pict>
      </w:r>
    </w:p>
    <w:p w:rsidR="00CB4720" w:rsidRDefault="00CB4720" w:rsidP="00CB4720">
      <w:pPr>
        <w:pStyle w:val="Heading4"/>
      </w:pPr>
      <w:r>
        <w:rPr>
          <w:rStyle w:val="Strong"/>
          <w:b/>
          <w:bCs/>
        </w:rPr>
        <w:t>Module 4: Data Analytics in Education</w:t>
      </w:r>
    </w:p>
    <w:p w:rsidR="00CB4720" w:rsidRDefault="00CB4720" w:rsidP="00CB4720">
      <w:pPr>
        <w:numPr>
          <w:ilvl w:val="0"/>
          <w:numId w:val="41"/>
        </w:numPr>
        <w:spacing w:before="100" w:beforeAutospacing="1" w:after="100" w:afterAutospacing="1" w:line="240" w:lineRule="auto"/>
      </w:pPr>
      <w:r>
        <w:rPr>
          <w:rStyle w:val="Strong"/>
        </w:rPr>
        <w:t>Objective</w:t>
      </w:r>
      <w:r>
        <w:t>: Explore how data collection and analysis can inform teaching, learning, and decision-making processes.</w:t>
      </w:r>
    </w:p>
    <w:p w:rsidR="00CB4720" w:rsidRDefault="00CB4720" w:rsidP="00CB4720">
      <w:pPr>
        <w:numPr>
          <w:ilvl w:val="0"/>
          <w:numId w:val="41"/>
        </w:numPr>
        <w:spacing w:before="100" w:beforeAutospacing="1" w:after="100" w:afterAutospacing="1" w:line="240" w:lineRule="auto"/>
      </w:pPr>
      <w:r>
        <w:rPr>
          <w:rStyle w:val="Strong"/>
        </w:rPr>
        <w:t>Topics Covered</w:t>
      </w:r>
      <w:r>
        <w:t>:</w:t>
      </w:r>
    </w:p>
    <w:p w:rsidR="00CB4720" w:rsidRDefault="00CB4720" w:rsidP="00CB4720">
      <w:pPr>
        <w:numPr>
          <w:ilvl w:val="1"/>
          <w:numId w:val="41"/>
        </w:numPr>
        <w:spacing w:before="100" w:beforeAutospacing="1" w:after="100" w:afterAutospacing="1" w:line="240" w:lineRule="auto"/>
      </w:pPr>
      <w:r>
        <w:t>Types of educational data (attendance, assessment results, engagement metrics)</w:t>
      </w:r>
    </w:p>
    <w:p w:rsidR="00CB4720" w:rsidRDefault="00CB4720" w:rsidP="00CB4720">
      <w:pPr>
        <w:numPr>
          <w:ilvl w:val="1"/>
          <w:numId w:val="41"/>
        </w:numPr>
        <w:spacing w:before="100" w:beforeAutospacing="1" w:after="100" w:afterAutospacing="1" w:line="240" w:lineRule="auto"/>
      </w:pPr>
      <w:r>
        <w:t>Learning analytics dashboards and early alert systems</w:t>
      </w:r>
    </w:p>
    <w:p w:rsidR="00CB4720" w:rsidRDefault="00CB4720" w:rsidP="00CB4720">
      <w:pPr>
        <w:numPr>
          <w:ilvl w:val="1"/>
          <w:numId w:val="41"/>
        </w:numPr>
        <w:spacing w:before="100" w:beforeAutospacing="1" w:after="100" w:afterAutospacing="1" w:line="240" w:lineRule="auto"/>
      </w:pPr>
      <w:r>
        <w:t>Personalizing instruction using performance insights</w:t>
      </w:r>
    </w:p>
    <w:p w:rsidR="00CB4720" w:rsidRDefault="00CB4720" w:rsidP="00CB4720">
      <w:pPr>
        <w:numPr>
          <w:ilvl w:val="0"/>
          <w:numId w:val="41"/>
        </w:numPr>
        <w:spacing w:before="100" w:beforeAutospacing="1" w:after="100" w:afterAutospacing="1" w:line="240" w:lineRule="auto"/>
      </w:pPr>
      <w:r>
        <w:rPr>
          <w:rStyle w:val="Strong"/>
        </w:rPr>
        <w:t>Activity</w:t>
      </w:r>
      <w:r>
        <w:t>:</w:t>
      </w:r>
    </w:p>
    <w:p w:rsidR="00CB4720" w:rsidRDefault="00CB4720" w:rsidP="00CB4720">
      <w:pPr>
        <w:numPr>
          <w:ilvl w:val="1"/>
          <w:numId w:val="42"/>
        </w:numPr>
        <w:spacing w:before="100" w:beforeAutospacing="1" w:after="100" w:afterAutospacing="1" w:line="240" w:lineRule="auto"/>
      </w:pPr>
      <w:r>
        <w:rPr>
          <w:rStyle w:val="Strong"/>
        </w:rPr>
        <w:t>Hands-On Lab</w:t>
      </w:r>
      <w:r>
        <w:t>: Examine sample student data in a basic analytics dashboard, identifying patterns and areas for intervention.</w:t>
      </w:r>
    </w:p>
    <w:p w:rsidR="00CB4720" w:rsidRDefault="00CB4720" w:rsidP="00CB4720">
      <w:pPr>
        <w:numPr>
          <w:ilvl w:val="0"/>
          <w:numId w:val="42"/>
        </w:numPr>
        <w:spacing w:before="100" w:beforeAutospacing="1" w:after="100" w:afterAutospacing="1" w:line="240" w:lineRule="auto"/>
      </w:pPr>
      <w:r>
        <w:rPr>
          <w:rStyle w:val="Strong"/>
        </w:rPr>
        <w:t>Assignment</w:t>
      </w:r>
      <w:r>
        <w:t>:</w:t>
      </w:r>
    </w:p>
    <w:p w:rsidR="00CB4720" w:rsidRDefault="00CB4720" w:rsidP="00CB4720">
      <w:pPr>
        <w:numPr>
          <w:ilvl w:val="1"/>
          <w:numId w:val="42"/>
        </w:numPr>
        <w:spacing w:before="100" w:beforeAutospacing="1" w:after="100" w:afterAutospacing="1" w:line="240" w:lineRule="auto"/>
      </w:pPr>
      <w:r>
        <w:rPr>
          <w:rStyle w:val="Strong"/>
        </w:rPr>
        <w:t>Analytics Action Plan</w:t>
      </w:r>
      <w:r>
        <w:t>: Propose how a school or teacher could utilize learning analytics to improve outcomes for struggling students.</w:t>
      </w:r>
    </w:p>
    <w:p w:rsidR="00CB4720" w:rsidRDefault="00CB4720" w:rsidP="00CB4720">
      <w:pPr>
        <w:spacing w:after="0"/>
      </w:pPr>
      <w:r>
        <w:pict>
          <v:rect id="_x0000_i1030" style="width:0;height:1.5pt" o:hralign="center" o:hrstd="t" o:hr="t" fillcolor="#a0a0a0" stroked="f"/>
        </w:pict>
      </w:r>
    </w:p>
    <w:p w:rsidR="00CB4720" w:rsidRDefault="00CB4720" w:rsidP="00CB4720">
      <w:pPr>
        <w:pStyle w:val="Heading4"/>
      </w:pPr>
      <w:r>
        <w:rPr>
          <w:rStyle w:val="Strong"/>
          <w:b/>
          <w:bCs/>
        </w:rPr>
        <w:t>Module 5: Emerging Technologies (AR/VR, AI, and Beyond)</w:t>
      </w:r>
    </w:p>
    <w:p w:rsidR="00CB4720" w:rsidRDefault="00CB4720" w:rsidP="00CB4720">
      <w:pPr>
        <w:numPr>
          <w:ilvl w:val="0"/>
          <w:numId w:val="43"/>
        </w:numPr>
        <w:spacing w:before="100" w:beforeAutospacing="1" w:after="100" w:afterAutospacing="1" w:line="240" w:lineRule="auto"/>
      </w:pPr>
      <w:r>
        <w:rPr>
          <w:rStyle w:val="Strong"/>
        </w:rPr>
        <w:t>Objective</w:t>
      </w:r>
      <w:r>
        <w:t>: Investigate cutting-edge tools like augmented/virtual reality and AI applications in education.</w:t>
      </w:r>
    </w:p>
    <w:p w:rsidR="00CB4720" w:rsidRDefault="00CB4720" w:rsidP="00CB4720">
      <w:pPr>
        <w:numPr>
          <w:ilvl w:val="0"/>
          <w:numId w:val="43"/>
        </w:numPr>
        <w:spacing w:before="100" w:beforeAutospacing="1" w:after="100" w:afterAutospacing="1" w:line="240" w:lineRule="auto"/>
      </w:pPr>
      <w:r>
        <w:rPr>
          <w:rStyle w:val="Strong"/>
        </w:rPr>
        <w:t>Topics Covered</w:t>
      </w:r>
      <w:r>
        <w:t>:</w:t>
      </w:r>
    </w:p>
    <w:p w:rsidR="00CB4720" w:rsidRDefault="00CB4720" w:rsidP="00CB4720">
      <w:pPr>
        <w:numPr>
          <w:ilvl w:val="1"/>
          <w:numId w:val="43"/>
        </w:numPr>
        <w:spacing w:before="100" w:beforeAutospacing="1" w:after="100" w:afterAutospacing="1" w:line="240" w:lineRule="auto"/>
      </w:pPr>
      <w:r>
        <w:lastRenderedPageBreak/>
        <w:t>AR/VR for immersive learning experiences</w:t>
      </w:r>
    </w:p>
    <w:p w:rsidR="00CB4720" w:rsidRDefault="00CB4720" w:rsidP="00CB4720">
      <w:pPr>
        <w:numPr>
          <w:ilvl w:val="1"/>
          <w:numId w:val="43"/>
        </w:numPr>
        <w:spacing w:before="100" w:beforeAutospacing="1" w:after="100" w:afterAutospacing="1" w:line="240" w:lineRule="auto"/>
      </w:pPr>
      <w:r>
        <w:t>AI-driven tutoring and adaptive assessment tools</w:t>
      </w:r>
    </w:p>
    <w:p w:rsidR="00CB4720" w:rsidRDefault="00CB4720" w:rsidP="00CB4720">
      <w:pPr>
        <w:numPr>
          <w:ilvl w:val="1"/>
          <w:numId w:val="43"/>
        </w:numPr>
        <w:spacing w:before="100" w:beforeAutospacing="1" w:after="100" w:afterAutospacing="1" w:line="240" w:lineRule="auto"/>
      </w:pPr>
      <w:r>
        <w:t xml:space="preserve">Potential benefits and limitations of emerging </w:t>
      </w:r>
      <w:proofErr w:type="spellStart"/>
      <w:r>
        <w:t>EdTech</w:t>
      </w:r>
      <w:proofErr w:type="spellEnd"/>
      <w:r>
        <w:t xml:space="preserve"> solutions</w:t>
      </w:r>
    </w:p>
    <w:p w:rsidR="00CB4720" w:rsidRDefault="00CB4720" w:rsidP="00CB4720">
      <w:pPr>
        <w:numPr>
          <w:ilvl w:val="0"/>
          <w:numId w:val="43"/>
        </w:numPr>
        <w:spacing w:before="100" w:beforeAutospacing="1" w:after="100" w:afterAutospacing="1" w:line="240" w:lineRule="auto"/>
      </w:pPr>
      <w:r>
        <w:rPr>
          <w:rStyle w:val="Strong"/>
        </w:rPr>
        <w:t>Activity</w:t>
      </w:r>
      <w:r>
        <w:t>:</w:t>
      </w:r>
    </w:p>
    <w:p w:rsidR="00CB4720" w:rsidRDefault="00CB4720" w:rsidP="00CB4720">
      <w:pPr>
        <w:numPr>
          <w:ilvl w:val="1"/>
          <w:numId w:val="44"/>
        </w:numPr>
        <w:spacing w:before="100" w:beforeAutospacing="1" w:after="100" w:afterAutospacing="1" w:line="240" w:lineRule="auto"/>
      </w:pPr>
      <w:r>
        <w:rPr>
          <w:rStyle w:val="Strong"/>
        </w:rPr>
        <w:t>Demo/Discussion</w:t>
      </w:r>
      <w:r>
        <w:t>: Review a VR educational app or AI tutoring solution, highlighting user experience and learning impact.</w:t>
      </w:r>
    </w:p>
    <w:p w:rsidR="00CB4720" w:rsidRDefault="00CB4720" w:rsidP="00CB4720">
      <w:pPr>
        <w:numPr>
          <w:ilvl w:val="0"/>
          <w:numId w:val="44"/>
        </w:numPr>
        <w:spacing w:before="100" w:beforeAutospacing="1" w:after="100" w:afterAutospacing="1" w:line="240" w:lineRule="auto"/>
      </w:pPr>
      <w:r>
        <w:rPr>
          <w:rStyle w:val="Strong"/>
        </w:rPr>
        <w:t>Assignment</w:t>
      </w:r>
      <w:r>
        <w:t>:</w:t>
      </w:r>
    </w:p>
    <w:p w:rsidR="00CB4720" w:rsidRDefault="00CB4720" w:rsidP="00CB4720">
      <w:pPr>
        <w:numPr>
          <w:ilvl w:val="1"/>
          <w:numId w:val="44"/>
        </w:numPr>
        <w:spacing w:before="100" w:beforeAutospacing="1" w:after="100" w:afterAutospacing="1" w:line="240" w:lineRule="auto"/>
      </w:pPr>
      <w:r>
        <w:rPr>
          <w:rStyle w:val="Strong"/>
        </w:rPr>
        <w:t>Innovation Pitch</w:t>
      </w:r>
      <w:r>
        <w:t>: Describe a potential use-case for AR/VR or AI in a classroom or training scenario, discussing feasibility and expected outcomes.</w:t>
      </w:r>
    </w:p>
    <w:p w:rsidR="00CB4720" w:rsidRDefault="00CB4720" w:rsidP="00CB4720">
      <w:pPr>
        <w:spacing w:after="0"/>
      </w:pPr>
      <w:r>
        <w:pict>
          <v:rect id="_x0000_i1031" style="width:0;height:1.5pt" o:hralign="center" o:hrstd="t" o:hr="t" fillcolor="#a0a0a0" stroked="f"/>
        </w:pict>
      </w:r>
    </w:p>
    <w:p w:rsidR="00CB4720" w:rsidRDefault="00CB4720" w:rsidP="00CB4720">
      <w:pPr>
        <w:pStyle w:val="Heading4"/>
      </w:pPr>
      <w:r>
        <w:rPr>
          <w:rStyle w:val="Strong"/>
          <w:b/>
          <w:bCs/>
        </w:rPr>
        <w:t>Module 6: Implementation, Ethics, and Accessibility</w:t>
      </w:r>
    </w:p>
    <w:p w:rsidR="00CB4720" w:rsidRDefault="00CB4720" w:rsidP="00CB4720">
      <w:pPr>
        <w:numPr>
          <w:ilvl w:val="0"/>
          <w:numId w:val="45"/>
        </w:numPr>
        <w:spacing w:before="100" w:beforeAutospacing="1" w:after="100" w:afterAutospacing="1" w:line="240" w:lineRule="auto"/>
      </w:pPr>
      <w:r>
        <w:rPr>
          <w:rStyle w:val="Strong"/>
        </w:rPr>
        <w:t>Objective</w:t>
      </w:r>
      <w:r>
        <w:t xml:space="preserve">: Ensure responsible and inclusive </w:t>
      </w:r>
      <w:proofErr w:type="spellStart"/>
      <w:r>
        <w:t>EdTech</w:t>
      </w:r>
      <w:proofErr w:type="spellEnd"/>
      <w:r>
        <w:t xml:space="preserve"> adoption, focusing on data privacy, accessibility, and stakeholder engagement.</w:t>
      </w:r>
    </w:p>
    <w:p w:rsidR="00CB4720" w:rsidRDefault="00CB4720" w:rsidP="00CB4720">
      <w:pPr>
        <w:numPr>
          <w:ilvl w:val="0"/>
          <w:numId w:val="45"/>
        </w:numPr>
        <w:spacing w:before="100" w:beforeAutospacing="1" w:after="100" w:afterAutospacing="1" w:line="240" w:lineRule="auto"/>
      </w:pPr>
      <w:r>
        <w:rPr>
          <w:rStyle w:val="Strong"/>
        </w:rPr>
        <w:t>Topics Covered</w:t>
      </w:r>
      <w:r>
        <w:t>:</w:t>
      </w:r>
    </w:p>
    <w:p w:rsidR="00CB4720" w:rsidRDefault="00CB4720" w:rsidP="00CB4720">
      <w:pPr>
        <w:numPr>
          <w:ilvl w:val="1"/>
          <w:numId w:val="45"/>
        </w:numPr>
        <w:spacing w:before="100" w:beforeAutospacing="1" w:after="100" w:afterAutospacing="1" w:line="240" w:lineRule="auto"/>
      </w:pPr>
      <w:r>
        <w:t>Digital equity and bridging the access gap</w:t>
      </w:r>
    </w:p>
    <w:p w:rsidR="00CB4720" w:rsidRDefault="00CB4720" w:rsidP="00CB4720">
      <w:pPr>
        <w:numPr>
          <w:ilvl w:val="1"/>
          <w:numId w:val="45"/>
        </w:numPr>
        <w:spacing w:before="100" w:beforeAutospacing="1" w:after="100" w:afterAutospacing="1" w:line="240" w:lineRule="auto"/>
      </w:pPr>
      <w:r>
        <w:t>Privacy regulations (COPPA, FERPA, GDPR) and ethical considerations</w:t>
      </w:r>
    </w:p>
    <w:p w:rsidR="00CB4720" w:rsidRDefault="00CB4720" w:rsidP="00CB4720">
      <w:pPr>
        <w:numPr>
          <w:ilvl w:val="1"/>
          <w:numId w:val="45"/>
        </w:numPr>
        <w:spacing w:before="100" w:beforeAutospacing="1" w:after="100" w:afterAutospacing="1" w:line="240" w:lineRule="auto"/>
      </w:pPr>
      <w:r>
        <w:t>Change management for educators, parents, and administrators</w:t>
      </w:r>
    </w:p>
    <w:p w:rsidR="00CB4720" w:rsidRDefault="00CB4720" w:rsidP="00CB4720">
      <w:pPr>
        <w:numPr>
          <w:ilvl w:val="0"/>
          <w:numId w:val="45"/>
        </w:numPr>
        <w:spacing w:before="100" w:beforeAutospacing="1" w:after="100" w:afterAutospacing="1" w:line="240" w:lineRule="auto"/>
      </w:pPr>
      <w:r>
        <w:rPr>
          <w:rStyle w:val="Strong"/>
        </w:rPr>
        <w:t>Activity</w:t>
      </w:r>
      <w:r>
        <w:t>:</w:t>
      </w:r>
    </w:p>
    <w:p w:rsidR="00CB4720" w:rsidRDefault="00CB4720" w:rsidP="00CB4720">
      <w:pPr>
        <w:numPr>
          <w:ilvl w:val="1"/>
          <w:numId w:val="46"/>
        </w:numPr>
        <w:spacing w:before="100" w:beforeAutospacing="1" w:after="100" w:afterAutospacing="1" w:line="240" w:lineRule="auto"/>
      </w:pPr>
      <w:r>
        <w:rPr>
          <w:rStyle w:val="Strong"/>
        </w:rPr>
        <w:t>Case Study</w:t>
      </w:r>
      <w:r>
        <w:t xml:space="preserve">: Analyze an </w:t>
      </w:r>
      <w:proofErr w:type="spellStart"/>
      <w:r>
        <w:t>EdTech</w:t>
      </w:r>
      <w:proofErr w:type="spellEnd"/>
      <w:r>
        <w:t xml:space="preserve"> rollout that encountered privacy or accessibility challenges, discussing lessons learned.</w:t>
      </w:r>
    </w:p>
    <w:p w:rsidR="00CB4720" w:rsidRDefault="00CB4720" w:rsidP="00CB4720">
      <w:pPr>
        <w:numPr>
          <w:ilvl w:val="0"/>
          <w:numId w:val="46"/>
        </w:numPr>
        <w:spacing w:before="100" w:beforeAutospacing="1" w:after="100" w:afterAutospacing="1" w:line="240" w:lineRule="auto"/>
      </w:pPr>
      <w:r>
        <w:rPr>
          <w:rStyle w:val="Strong"/>
        </w:rPr>
        <w:t>Assignment</w:t>
      </w:r>
      <w:r>
        <w:t>:</w:t>
      </w:r>
    </w:p>
    <w:p w:rsidR="00CB4720" w:rsidRDefault="00CB4720" w:rsidP="00CB4720">
      <w:pPr>
        <w:numPr>
          <w:ilvl w:val="1"/>
          <w:numId w:val="46"/>
        </w:numPr>
        <w:spacing w:before="100" w:beforeAutospacing="1" w:after="100" w:afterAutospacing="1" w:line="240" w:lineRule="auto"/>
      </w:pPr>
      <w:r>
        <w:rPr>
          <w:rStyle w:val="Strong"/>
        </w:rPr>
        <w:t>Implementation Plan</w:t>
      </w:r>
      <w:r>
        <w:t xml:space="preserve">: Outline a strategy to introduce a new </w:t>
      </w:r>
      <w:proofErr w:type="spellStart"/>
      <w:r>
        <w:t>EdTech</w:t>
      </w:r>
      <w:proofErr w:type="spellEnd"/>
      <w:r>
        <w:t xml:space="preserve"> tool to a school or institution, covering stakeholder buy-in, training, and data protection measures.</w:t>
      </w:r>
    </w:p>
    <w:p w:rsidR="00CB4720" w:rsidRDefault="00CB4720" w:rsidP="00CB4720">
      <w:pPr>
        <w:spacing w:after="0"/>
      </w:pPr>
      <w:r>
        <w:pict>
          <v:rect id="_x0000_i1032" style="width:0;height:1.5pt" o:hralign="center" o:hrstd="t" o:hr="t" fillcolor="#a0a0a0" stroked="f"/>
        </w:pict>
      </w:r>
    </w:p>
    <w:p w:rsidR="00CB4720" w:rsidRDefault="00CB4720" w:rsidP="00CB4720">
      <w:pPr>
        <w:pStyle w:val="Heading3"/>
      </w:pPr>
      <w:r>
        <w:rPr>
          <w:rStyle w:val="Strong"/>
          <w:b/>
          <w:bCs/>
        </w:rPr>
        <w:t>Teaching Methods</w:t>
      </w:r>
    </w:p>
    <w:p w:rsidR="00CB4720" w:rsidRDefault="00CB4720" w:rsidP="00CB4720">
      <w:pPr>
        <w:numPr>
          <w:ilvl w:val="0"/>
          <w:numId w:val="47"/>
        </w:numPr>
        <w:spacing w:before="100" w:beforeAutospacing="1" w:after="100" w:afterAutospacing="1" w:line="240" w:lineRule="auto"/>
      </w:pPr>
      <w:r>
        <w:rPr>
          <w:rStyle w:val="Strong"/>
        </w:rPr>
        <w:t>Lectures &amp; Presentations</w:t>
      </w:r>
      <w:r>
        <w:t xml:space="preserve">: Core principles of </w:t>
      </w:r>
      <w:proofErr w:type="spellStart"/>
      <w:r>
        <w:t>EdTech</w:t>
      </w:r>
      <w:proofErr w:type="spellEnd"/>
      <w:r>
        <w:t>, illustrated with success stories and data-driven insights.</w:t>
      </w:r>
    </w:p>
    <w:p w:rsidR="00CB4720" w:rsidRDefault="00CB4720" w:rsidP="00CB4720">
      <w:pPr>
        <w:numPr>
          <w:ilvl w:val="0"/>
          <w:numId w:val="47"/>
        </w:numPr>
        <w:spacing w:before="100" w:beforeAutospacing="1" w:after="100" w:afterAutospacing="1" w:line="240" w:lineRule="auto"/>
      </w:pPr>
      <w:r>
        <w:rPr>
          <w:rStyle w:val="Strong"/>
        </w:rPr>
        <w:t>Hands-On Labs &amp; Workshops</w:t>
      </w:r>
      <w:r>
        <w:t>: Practical sessions on LMS configuration, interactive content creation, and analytics interpretation.</w:t>
      </w:r>
    </w:p>
    <w:p w:rsidR="00CB4720" w:rsidRDefault="00CB4720" w:rsidP="00CB4720">
      <w:pPr>
        <w:numPr>
          <w:ilvl w:val="0"/>
          <w:numId w:val="47"/>
        </w:numPr>
        <w:spacing w:before="100" w:beforeAutospacing="1" w:after="100" w:afterAutospacing="1" w:line="240" w:lineRule="auto"/>
      </w:pPr>
      <w:r>
        <w:rPr>
          <w:rStyle w:val="Strong"/>
        </w:rPr>
        <w:t>Case Studies &amp; Group Discussions</w:t>
      </w:r>
      <w:r>
        <w:t xml:space="preserve">: Collaborative exploration of real-world </w:t>
      </w:r>
      <w:proofErr w:type="spellStart"/>
      <w:r>
        <w:t>EdTech</w:t>
      </w:r>
      <w:proofErr w:type="spellEnd"/>
      <w:r>
        <w:t xml:space="preserve"> adoptions, focusing on what worked and what didn’t.</w:t>
      </w:r>
    </w:p>
    <w:p w:rsidR="00CB4720" w:rsidRDefault="00CB4720" w:rsidP="00CB4720">
      <w:pPr>
        <w:numPr>
          <w:ilvl w:val="0"/>
          <w:numId w:val="47"/>
        </w:numPr>
        <w:spacing w:before="100" w:beforeAutospacing="1" w:after="100" w:afterAutospacing="1" w:line="240" w:lineRule="auto"/>
      </w:pPr>
      <w:r>
        <w:rPr>
          <w:rStyle w:val="Strong"/>
        </w:rPr>
        <w:t>Guest Speakers</w:t>
      </w:r>
      <w:r>
        <w:t xml:space="preserve">: Educators, </w:t>
      </w:r>
      <w:proofErr w:type="spellStart"/>
      <w:r>
        <w:t>EdTech</w:t>
      </w:r>
      <w:proofErr w:type="spellEnd"/>
      <w:r>
        <w:t xml:space="preserve"> startup founders, or policy experts sharing firsthand experiences.</w:t>
      </w:r>
    </w:p>
    <w:p w:rsidR="00CB4720" w:rsidRDefault="00CB4720" w:rsidP="00CB4720">
      <w:pPr>
        <w:numPr>
          <w:ilvl w:val="0"/>
          <w:numId w:val="47"/>
        </w:numPr>
        <w:spacing w:before="100" w:beforeAutospacing="1" w:after="100" w:afterAutospacing="1" w:line="240" w:lineRule="auto"/>
      </w:pPr>
      <w:r>
        <w:rPr>
          <w:rStyle w:val="Strong"/>
        </w:rPr>
        <w:lastRenderedPageBreak/>
        <w:t>Quizzes &amp; Assignments</w:t>
      </w:r>
      <w:r>
        <w:t>: Evaluate learning progress and reinforce concepts through practical exercises.</w:t>
      </w:r>
    </w:p>
    <w:p w:rsidR="00CB4720" w:rsidRDefault="00CB4720" w:rsidP="00CB4720">
      <w:pPr>
        <w:numPr>
          <w:ilvl w:val="0"/>
          <w:numId w:val="47"/>
        </w:numPr>
        <w:spacing w:before="100" w:beforeAutospacing="1" w:after="100" w:afterAutospacing="1" w:line="240" w:lineRule="auto"/>
      </w:pPr>
      <w:r>
        <w:rPr>
          <w:rStyle w:val="Strong"/>
        </w:rPr>
        <w:t>Capstone Project</w:t>
      </w:r>
      <w:r>
        <w:t xml:space="preserve">: Participants propose or prototype an </w:t>
      </w:r>
      <w:proofErr w:type="spellStart"/>
      <w:r>
        <w:t>EdTech</w:t>
      </w:r>
      <w:proofErr w:type="spellEnd"/>
      <w:r>
        <w:t xml:space="preserve"> solution, detailing its instructional design, technology stack, and implementation roadmap.</w:t>
      </w:r>
    </w:p>
    <w:p w:rsidR="00CB4720" w:rsidRDefault="00CB4720" w:rsidP="00CB4720">
      <w:pPr>
        <w:spacing w:after="0"/>
      </w:pPr>
      <w:r>
        <w:pict>
          <v:rect id="_x0000_i1033" style="width:0;height:1.5pt" o:hralign="center" o:hrstd="t" o:hr="t" fillcolor="#a0a0a0" stroked="f"/>
        </w:pict>
      </w:r>
    </w:p>
    <w:p w:rsidR="00CB4720" w:rsidRDefault="00CB4720" w:rsidP="00CB4720">
      <w:pPr>
        <w:pStyle w:val="Heading3"/>
      </w:pPr>
      <w:r>
        <w:rPr>
          <w:rStyle w:val="Strong"/>
          <w:b/>
          <w:bCs/>
        </w:rPr>
        <w:t>Assessment Methods</w:t>
      </w:r>
    </w:p>
    <w:p w:rsidR="00CB4720" w:rsidRDefault="00CB4720" w:rsidP="00CB4720">
      <w:pPr>
        <w:numPr>
          <w:ilvl w:val="0"/>
          <w:numId w:val="48"/>
        </w:numPr>
        <w:spacing w:before="100" w:beforeAutospacing="1" w:after="100" w:afterAutospacing="1" w:line="240" w:lineRule="auto"/>
      </w:pPr>
      <w:r>
        <w:rPr>
          <w:rStyle w:val="Strong"/>
        </w:rPr>
        <w:t>Quizzes</w:t>
      </w:r>
      <w:r>
        <w:t>: Quick checks for conceptual understanding (terminology, best practices).</w:t>
      </w:r>
    </w:p>
    <w:p w:rsidR="00CB4720" w:rsidRDefault="00CB4720" w:rsidP="00CB4720">
      <w:pPr>
        <w:numPr>
          <w:ilvl w:val="0"/>
          <w:numId w:val="48"/>
        </w:numPr>
        <w:spacing w:before="100" w:beforeAutospacing="1" w:after="100" w:afterAutospacing="1" w:line="240" w:lineRule="auto"/>
      </w:pPr>
      <w:r>
        <w:rPr>
          <w:rStyle w:val="Strong"/>
        </w:rPr>
        <w:t>Module Assignments</w:t>
      </w:r>
      <w:r>
        <w:t xml:space="preserve">: Targeted tasks such as configuring an LMS course or drafting a </w:t>
      </w:r>
      <w:proofErr w:type="spellStart"/>
      <w:r>
        <w:t>gamified</w:t>
      </w:r>
      <w:proofErr w:type="spellEnd"/>
      <w:r>
        <w:t xml:space="preserve"> lesson.</w:t>
      </w:r>
    </w:p>
    <w:p w:rsidR="00CB4720" w:rsidRDefault="00CB4720" w:rsidP="00CB4720">
      <w:pPr>
        <w:numPr>
          <w:ilvl w:val="0"/>
          <w:numId w:val="48"/>
        </w:numPr>
        <w:spacing w:before="100" w:beforeAutospacing="1" w:after="100" w:afterAutospacing="1" w:line="240" w:lineRule="auto"/>
      </w:pPr>
      <w:r>
        <w:rPr>
          <w:rStyle w:val="Strong"/>
        </w:rPr>
        <w:t>Capstone Project</w:t>
      </w:r>
      <w:r>
        <w:t>: A comprehensive plan or prototype that showcases the participant’s ability to integrate technology effectively in an educational context.</w:t>
      </w:r>
    </w:p>
    <w:p w:rsidR="00CB4720" w:rsidRDefault="00CB4720" w:rsidP="00CB4720">
      <w:pPr>
        <w:spacing w:after="0"/>
      </w:pPr>
      <w:r>
        <w:pict>
          <v:rect id="_x0000_i1034" style="width:0;height:1.5pt" o:hralign="center" o:hrstd="t" o:hr="t" fillcolor="#a0a0a0" stroked="f"/>
        </w:pict>
      </w:r>
    </w:p>
    <w:p w:rsidR="00CB4720" w:rsidRDefault="00CB4720" w:rsidP="00CB4720">
      <w:pPr>
        <w:pStyle w:val="Heading3"/>
      </w:pPr>
      <w:r>
        <w:rPr>
          <w:rStyle w:val="Strong"/>
          <w:b/>
          <w:bCs/>
        </w:rPr>
        <w:t>Conclusion</w:t>
      </w:r>
    </w:p>
    <w:p w:rsidR="00CB4720" w:rsidRDefault="00CB4720" w:rsidP="00CB4720">
      <w:pPr>
        <w:pStyle w:val="NormalWeb"/>
        <w:jc w:val="both"/>
      </w:pPr>
      <w:r>
        <w:t xml:space="preserve">Upon completing the </w:t>
      </w:r>
      <w:proofErr w:type="spellStart"/>
      <w:r>
        <w:rPr>
          <w:rStyle w:val="Strong"/>
        </w:rPr>
        <w:t>EdTech</w:t>
      </w:r>
      <w:proofErr w:type="spellEnd"/>
      <w:r>
        <w:rPr>
          <w:rStyle w:val="Strong"/>
        </w:rPr>
        <w:t xml:space="preserve"> (Education Technology)</w:t>
      </w:r>
      <w:r>
        <w:t xml:space="preserve"> course, participants will have gained practical insights into selecting and deploying digital learning platforms, designing engaging content, leveraging data analytics, and addressing ethical considerations. Equipped with these strategies, they can create meaningful, technology-enhanced learning experiences that foster student success and empower educators across various educational environments.</w:t>
      </w:r>
    </w:p>
    <w:p w:rsidR="00553FEB" w:rsidRPr="00AF2D63" w:rsidRDefault="00553FEB" w:rsidP="00AF2D63">
      <w:pPr>
        <w:tabs>
          <w:tab w:val="left" w:pos="7601"/>
        </w:tabs>
      </w:pPr>
    </w:p>
    <w:sectPr w:rsidR="00553FEB" w:rsidRPr="00AF2D63">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DFE" w:rsidRDefault="00077DFE" w:rsidP="00553FEB">
      <w:pPr>
        <w:spacing w:after="0" w:line="240" w:lineRule="auto"/>
      </w:pPr>
      <w:r>
        <w:separator/>
      </w:r>
    </w:p>
  </w:endnote>
  <w:endnote w:type="continuationSeparator" w:id="0">
    <w:p w:rsidR="00077DFE" w:rsidRDefault="00077DFE"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643941" w:rsidP="008F7CD3">
    <w:pPr>
      <w:pStyle w:val="NormalWeb"/>
      <w:jc w:val="center"/>
    </w:pPr>
    <w:proofErr w:type="spellStart"/>
    <w:r>
      <w:rPr>
        <w:rStyle w:val="Strong"/>
      </w:rPr>
      <w:t>Promuex</w:t>
    </w:r>
    <w:proofErr w:type="spellEnd"/>
    <w:r>
      <w:rPr>
        <w:rStyle w:val="Strong"/>
      </w:rPr>
      <w:t xml:space="preserve"> Inc.</w:t>
    </w:r>
    <w:r w:rsidR="008F7CD3">
      <w:rPr>
        <w:rStyle w:val="Strong"/>
      </w:rPr>
      <w:t xml:space="preserve"> (</w:t>
    </w:r>
    <w:hyperlink r:id="rId1" w:tgtFrame="_new" w:history="1">
      <w:r w:rsidR="008F7CD3">
        <w:rPr>
          <w:rStyle w:val="Hyperlink"/>
          <w:b/>
          <w:bCs/>
        </w:rPr>
        <w:t>https://promuex.ca/</w:t>
      </w:r>
    </w:hyperlink>
    <w:r w:rsidR="008F7CD3">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DFE" w:rsidRDefault="00077DFE" w:rsidP="00553FEB">
      <w:pPr>
        <w:spacing w:after="0" w:line="240" w:lineRule="auto"/>
      </w:pPr>
      <w:r>
        <w:separator/>
      </w:r>
    </w:p>
  </w:footnote>
  <w:footnote w:type="continuationSeparator" w:id="0">
    <w:p w:rsidR="00077DFE" w:rsidRDefault="00077DFE"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077D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00F911F5">
      <w:rPr>
        <w:rStyle w:val="HeaderChar"/>
        <w:b/>
        <w:color w:val="404040" w:themeColor="text1" w:themeTint="BF"/>
        <w:sz w:val="32"/>
        <w:szCs w:val="32"/>
      </w:rPr>
      <w:t>Promuex</w:t>
    </w:r>
    <w:proofErr w:type="spellEnd"/>
    <w:r w:rsidR="00F911F5">
      <w:rPr>
        <w:rStyle w:val="HeaderChar"/>
        <w:b/>
        <w:color w:val="404040" w:themeColor="text1" w:themeTint="BF"/>
        <w:sz w:val="32"/>
        <w:szCs w:val="32"/>
      </w:rPr>
      <w:t xml:space="preserve"> Inc. </w:t>
    </w:r>
    <w:r w:rsidRPr="00553FEB">
      <w:rPr>
        <w:rStyle w:val="HeaderChar"/>
        <w:b/>
        <w:color w:val="404040" w:themeColor="text1" w:themeTint="BF"/>
        <w:sz w:val="32"/>
        <w:szCs w:val="32"/>
      </w:rPr>
      <w:t xml:space="preserve">Global Professional Certificate. </w:t>
    </w:r>
  </w:p>
  <w:p w:rsidR="00553FEB" w:rsidRDefault="00077D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077D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B26C2"/>
    <w:multiLevelType w:val="multilevel"/>
    <w:tmpl w:val="3AFEB5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918F9"/>
    <w:multiLevelType w:val="multilevel"/>
    <w:tmpl w:val="5CCA19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27E81"/>
    <w:multiLevelType w:val="multilevel"/>
    <w:tmpl w:val="C3E8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9543CB"/>
    <w:multiLevelType w:val="multilevel"/>
    <w:tmpl w:val="F1D29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6E7BB9"/>
    <w:multiLevelType w:val="multilevel"/>
    <w:tmpl w:val="533A57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0E0736"/>
    <w:multiLevelType w:val="multilevel"/>
    <w:tmpl w:val="99D4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2B3E0A"/>
    <w:multiLevelType w:val="multilevel"/>
    <w:tmpl w:val="677EAA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C62C1A"/>
    <w:multiLevelType w:val="multilevel"/>
    <w:tmpl w:val="5F3E5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3A2D0C"/>
    <w:multiLevelType w:val="multilevel"/>
    <w:tmpl w:val="A85C3E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0A200A"/>
    <w:multiLevelType w:val="multilevel"/>
    <w:tmpl w:val="D0E44C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DD52CF"/>
    <w:multiLevelType w:val="multilevel"/>
    <w:tmpl w:val="4290F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830547"/>
    <w:multiLevelType w:val="multilevel"/>
    <w:tmpl w:val="260CFC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790D3F"/>
    <w:multiLevelType w:val="multilevel"/>
    <w:tmpl w:val="AC28F5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4E0EB5"/>
    <w:multiLevelType w:val="multilevel"/>
    <w:tmpl w:val="D44261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C52EFC"/>
    <w:multiLevelType w:val="multilevel"/>
    <w:tmpl w:val="75B2A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6F0D2D"/>
    <w:multiLevelType w:val="multilevel"/>
    <w:tmpl w:val="5B6A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696670"/>
    <w:multiLevelType w:val="multilevel"/>
    <w:tmpl w:val="520E3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7"/>
  </w:num>
  <w:num w:numId="5">
    <w:abstractNumId w:val="0"/>
  </w:num>
  <w:num w:numId="6">
    <w:abstractNumId w:val="9"/>
  </w:num>
  <w:num w:numId="7">
    <w:abstractNumId w:val="33"/>
  </w:num>
  <w:num w:numId="8">
    <w:abstractNumId w:val="14"/>
  </w:num>
  <w:num w:numId="9">
    <w:abstractNumId w:val="21"/>
  </w:num>
  <w:num w:numId="10">
    <w:abstractNumId w:val="12"/>
  </w:num>
  <w:num w:numId="11">
    <w:abstractNumId w:val="10"/>
  </w:num>
  <w:num w:numId="12">
    <w:abstractNumId w:val="35"/>
  </w:num>
  <w:num w:numId="13">
    <w:abstractNumId w:val="23"/>
  </w:num>
  <w:num w:numId="14">
    <w:abstractNumId w:val="34"/>
  </w:num>
  <w:num w:numId="15">
    <w:abstractNumId w:val="16"/>
  </w:num>
  <w:num w:numId="16">
    <w:abstractNumId w:val="8"/>
  </w:num>
  <w:num w:numId="17">
    <w:abstractNumId w:val="11"/>
  </w:num>
  <w:num w:numId="18">
    <w:abstractNumId w:val="32"/>
  </w:num>
  <w:num w:numId="19">
    <w:abstractNumId w:val="31"/>
  </w:num>
  <w:num w:numId="20">
    <w:abstractNumId w:val="22"/>
  </w:num>
  <w:num w:numId="21">
    <w:abstractNumId w:val="7"/>
  </w:num>
  <w:num w:numId="22">
    <w:abstractNumId w:val="24"/>
  </w:num>
  <w:num w:numId="23">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13"/>
  </w:num>
  <w:num w:numId="25">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26">
    <w:abstractNumId w:val="5"/>
  </w:num>
  <w:num w:numId="27">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36"/>
  </w:num>
  <w:num w:numId="29">
    <w:abstractNumId w:val="36"/>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20"/>
  </w:num>
  <w:num w:numId="31">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32">
    <w:abstractNumId w:val="6"/>
  </w:num>
  <w:num w:numId="33">
    <w:abstractNumId w:val="30"/>
  </w:num>
  <w:num w:numId="34">
    <w:abstractNumId w:val="25"/>
  </w:num>
  <w:num w:numId="35">
    <w:abstractNumId w:val="2"/>
  </w:num>
  <w:num w:numId="36">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37">
    <w:abstractNumId w:val="28"/>
  </w:num>
  <w:num w:numId="38">
    <w:abstractNumId w:val="28"/>
    <w:lvlOverride w:ilvl="1">
      <w:lvl w:ilvl="1">
        <w:numFmt w:val="bullet"/>
        <w:lvlText w:val="o"/>
        <w:lvlJc w:val="left"/>
        <w:pPr>
          <w:tabs>
            <w:tab w:val="num" w:pos="1440"/>
          </w:tabs>
          <w:ind w:left="1440" w:hanging="360"/>
        </w:pPr>
        <w:rPr>
          <w:rFonts w:ascii="Courier New" w:hAnsi="Courier New" w:hint="default"/>
          <w:sz w:val="20"/>
        </w:rPr>
      </w:lvl>
    </w:lvlOverride>
  </w:num>
  <w:num w:numId="39">
    <w:abstractNumId w:val="18"/>
  </w:num>
  <w:num w:numId="40">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41">
    <w:abstractNumId w:val="26"/>
  </w:num>
  <w:num w:numId="42">
    <w:abstractNumId w:val="26"/>
    <w:lvlOverride w:ilvl="1">
      <w:lvl w:ilvl="1">
        <w:numFmt w:val="bullet"/>
        <w:lvlText w:val="o"/>
        <w:lvlJc w:val="left"/>
        <w:pPr>
          <w:tabs>
            <w:tab w:val="num" w:pos="1440"/>
          </w:tabs>
          <w:ind w:left="1440" w:hanging="360"/>
        </w:pPr>
        <w:rPr>
          <w:rFonts w:ascii="Courier New" w:hAnsi="Courier New" w:hint="default"/>
          <w:sz w:val="20"/>
        </w:rPr>
      </w:lvl>
    </w:lvlOverride>
  </w:num>
  <w:num w:numId="43">
    <w:abstractNumId w:val="19"/>
  </w:num>
  <w:num w:numId="44">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45">
    <w:abstractNumId w:val="17"/>
  </w:num>
  <w:num w:numId="46">
    <w:abstractNumId w:val="17"/>
    <w:lvlOverride w:ilvl="1">
      <w:lvl w:ilvl="1">
        <w:numFmt w:val="bullet"/>
        <w:lvlText w:val="o"/>
        <w:lvlJc w:val="left"/>
        <w:pPr>
          <w:tabs>
            <w:tab w:val="num" w:pos="1440"/>
          </w:tabs>
          <w:ind w:left="1440" w:hanging="360"/>
        </w:pPr>
        <w:rPr>
          <w:rFonts w:ascii="Courier New" w:hAnsi="Courier New" w:hint="default"/>
          <w:sz w:val="20"/>
        </w:rPr>
      </w:lvl>
    </w:lvlOverride>
  </w:num>
  <w:num w:numId="47">
    <w:abstractNumId w:val="15"/>
  </w:num>
  <w:num w:numId="48">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15132"/>
    <w:rsid w:val="00077DFE"/>
    <w:rsid w:val="000D3116"/>
    <w:rsid w:val="00205A9E"/>
    <w:rsid w:val="002209AE"/>
    <w:rsid w:val="002250CA"/>
    <w:rsid w:val="00231EFF"/>
    <w:rsid w:val="002B060E"/>
    <w:rsid w:val="0040795A"/>
    <w:rsid w:val="00461EC4"/>
    <w:rsid w:val="004C2BB4"/>
    <w:rsid w:val="005148B4"/>
    <w:rsid w:val="00553FEB"/>
    <w:rsid w:val="005E28E3"/>
    <w:rsid w:val="00643941"/>
    <w:rsid w:val="0069592A"/>
    <w:rsid w:val="00745FE9"/>
    <w:rsid w:val="007A7B2C"/>
    <w:rsid w:val="00876195"/>
    <w:rsid w:val="008A28F7"/>
    <w:rsid w:val="008F7CD3"/>
    <w:rsid w:val="00901F86"/>
    <w:rsid w:val="00A50EEE"/>
    <w:rsid w:val="00AF2D63"/>
    <w:rsid w:val="00BC583E"/>
    <w:rsid w:val="00BF77A3"/>
    <w:rsid w:val="00CB3F58"/>
    <w:rsid w:val="00CB4720"/>
    <w:rsid w:val="00D07EC0"/>
    <w:rsid w:val="00D346F0"/>
    <w:rsid w:val="00D531D1"/>
    <w:rsid w:val="00E863A8"/>
    <w:rsid w:val="00F9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651367951">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906653153">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12</cp:revision>
  <dcterms:created xsi:type="dcterms:W3CDTF">2024-10-17T05:47:00Z</dcterms:created>
  <dcterms:modified xsi:type="dcterms:W3CDTF">2025-01-06T02:56:00Z</dcterms:modified>
</cp:coreProperties>
</file>